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95CE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L’EAU EST UNE RESSOURCE VITALE : CHAQUE LITRE COMPTE</w:t>
      </w:r>
    </w:p>
    <w:p w14:paraId="7986FCE3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La situation est aujourd’hui extrêmement préoccupante.</w:t>
      </w:r>
    </w:p>
    <w:p w14:paraId="4AA096D0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 xml:space="preserve">Charlieu Belmont Communauté, </w:t>
      </w:r>
      <w:r>
        <w:rPr>
          <w:rFonts w:ascii="Arial" w:hAnsi="Arial" w:cs="Arial"/>
          <w:color w:val="000000"/>
          <w:sz w:val="22"/>
          <w:szCs w:val="22"/>
        </w:rPr>
        <w:t>sur tout son périmètre et avec tous les gestionnaires, fait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face à une situation exceptionnelle. Les ressources en eau sont fortement sollicitées et les </w:t>
      </w:r>
      <w:r>
        <w:rPr>
          <w:rFonts w:ascii="Times New Roman" w:hAnsi="Times New Roman" w:cs="Times New Roman"/>
        </w:rPr>
        <w:t>capacités de production et de distribution atteignent leurs limites.</w:t>
      </w:r>
    </w:p>
    <w:p w14:paraId="0DC67744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</w:rPr>
        <w:t>Nous devons désormais faire face à un risque réel : celui de ne plus être en mesure de garantir durablement l’alimentation en eau potable de tous les usagers.</w:t>
      </w:r>
    </w:p>
    <w:p w14:paraId="11DA2D0B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 xml:space="preserve">Dans ce contexte, </w:t>
      </w:r>
      <w:r>
        <w:rPr>
          <w:rFonts w:ascii="Times New Roman" w:hAnsi="Times New Roman" w:cs="Times New Roman"/>
          <w:b/>
          <w:bCs/>
        </w:rPr>
        <w:t>chaque consommation inutile aggrave la situation</w:t>
      </w:r>
      <w:r>
        <w:rPr>
          <w:rFonts w:ascii="Times New Roman" w:hAnsi="Times New Roman" w:cs="Times New Roman"/>
        </w:rPr>
        <w:t xml:space="preserve"> et fragilise davantage l’équilibre du service.</w:t>
      </w:r>
    </w:p>
    <w:p w14:paraId="79FEC174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Nous demandons donc à chacun d’agir dès maintenant.</w:t>
      </w:r>
    </w:p>
    <w:p w14:paraId="3D5083C4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 xml:space="preserve">L’eau potable doit être </w:t>
      </w:r>
      <w:r>
        <w:rPr>
          <w:rFonts w:ascii="Times New Roman" w:hAnsi="Times New Roman" w:cs="Times New Roman"/>
          <w:b/>
          <w:bCs/>
        </w:rPr>
        <w:t>strictement réservée aux usages essentiels et vitaux : l’alimentation et les besoins sanitaires.</w:t>
      </w:r>
    </w:p>
    <w:p w14:paraId="54DBBD29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>Tous les usages non indispensables doivent être supprimés :</w:t>
      </w:r>
    </w:p>
    <w:p w14:paraId="0CF4A843" w14:textId="77777777" w:rsidR="00DD4AE5" w:rsidRDefault="00DD4AE5" w:rsidP="00DD4AE5">
      <w:pPr>
        <w:numPr>
          <w:ilvl w:val="0"/>
          <w:numId w:val="1"/>
        </w:num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>Arrosage des jardins et espaces verts ;</w:t>
      </w:r>
    </w:p>
    <w:p w14:paraId="20E7C811" w14:textId="77777777" w:rsidR="00DD4AE5" w:rsidRDefault="00DD4AE5" w:rsidP="00DD4AE5">
      <w:pPr>
        <w:numPr>
          <w:ilvl w:val="0"/>
          <w:numId w:val="1"/>
        </w:num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>Lavage des véhicules et des extérieurs ;</w:t>
      </w:r>
    </w:p>
    <w:p w14:paraId="76F2F0B7" w14:textId="77777777" w:rsidR="00DD4AE5" w:rsidRDefault="00DD4AE5" w:rsidP="00DD4AE5">
      <w:pPr>
        <w:numPr>
          <w:ilvl w:val="0"/>
          <w:numId w:val="1"/>
        </w:num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>Remplissage ou remise à niveau des piscines ;</w:t>
      </w:r>
    </w:p>
    <w:p w14:paraId="610993B1" w14:textId="77777777" w:rsidR="00DD4AE5" w:rsidRDefault="00DD4AE5" w:rsidP="00DD4AE5">
      <w:pPr>
        <w:numPr>
          <w:ilvl w:val="0"/>
          <w:numId w:val="1"/>
        </w:num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>Nettoyage à l’eau potable ;</w:t>
      </w:r>
    </w:p>
    <w:p w14:paraId="4773C6D7" w14:textId="77777777" w:rsidR="00DD4AE5" w:rsidRDefault="00DD4AE5" w:rsidP="00DD4AE5">
      <w:pPr>
        <w:numPr>
          <w:ilvl w:val="0"/>
          <w:numId w:val="1"/>
        </w:num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>Et plus généralement tout usage pouvant être évité.</w:t>
      </w:r>
    </w:p>
    <w:p w14:paraId="3FA00245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</w:rPr>
        <w:t>Cette exigence concerne également l’utilisation de l’eau provenant d’un puits ou d’une source privée</w:t>
      </w:r>
      <w:r>
        <w:rPr>
          <w:rFonts w:ascii="Times New Roman" w:hAnsi="Times New Roman" w:cs="Times New Roman"/>
        </w:rPr>
        <w:t>, qui doit elle aussi être préservée dans le contexte actuel.</w:t>
      </w:r>
    </w:p>
    <w:p w14:paraId="7883D493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Nous ne sommes plus au stade du simple appel à la vigilance.</w:t>
      </w:r>
    </w:p>
    <w:p w14:paraId="747EFE7D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</w:rPr>
        <w:t>Chaque litre économisé aujourd’hui contribue directement à préserver les réserves disponibles pour les besoins essentiels de demain.</w:t>
      </w:r>
    </w:p>
    <w:p w14:paraId="46F6019D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>La collectivité, ses agents et les gestionnaires sont pleinement mobilisés pour maintenir la continuité du service et assurer l’approvisionnement de la population.</w:t>
      </w:r>
    </w:p>
    <w:p w14:paraId="66A8B5C8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 xml:space="preserve">Mais </w:t>
      </w:r>
      <w:r>
        <w:rPr>
          <w:rFonts w:ascii="Times New Roman" w:hAnsi="Times New Roman" w:cs="Times New Roman"/>
          <w:b/>
          <w:bCs/>
        </w:rPr>
        <w:t>la collectivité ne pourra pas, à elle seule, préserver la ressource si les consommations ne diminuent pas.</w:t>
      </w:r>
    </w:p>
    <w:p w14:paraId="71529A03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 xml:space="preserve">Sans changement rapide et significatif des pratiques, </w:t>
      </w:r>
      <w:r>
        <w:rPr>
          <w:rFonts w:ascii="Times New Roman" w:hAnsi="Times New Roman" w:cs="Times New Roman"/>
          <w:b/>
          <w:bCs/>
        </w:rPr>
        <w:t>des difficultés d’approvisionnement, pouvant aller jusqu’à des coupures d’eau, pourraient toucher certaines communes.</w:t>
      </w:r>
    </w:p>
    <w:p w14:paraId="08EB5590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 xml:space="preserve">Nous comptons donc sur </w:t>
      </w:r>
      <w:r>
        <w:rPr>
          <w:rFonts w:ascii="Times New Roman" w:hAnsi="Times New Roman" w:cs="Times New Roman"/>
          <w:b/>
          <w:bCs/>
        </w:rPr>
        <w:t>la responsabilité, le civisme et la solidarité de chacun.</w:t>
      </w:r>
    </w:p>
    <w:p w14:paraId="473E1B27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L’eau n’est pas une ressource inépuisable.</w:t>
      </w:r>
    </w:p>
    <w:p w14:paraId="34A47698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Aujourd’hui, chaque litre compte.</w:t>
      </w:r>
    </w:p>
    <w:p w14:paraId="24666D60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Chaque geste compte.</w:t>
      </w:r>
    </w:p>
    <w:p w14:paraId="087ED2A5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lastRenderedPageBreak/>
        <w:t>Chaque usager compte.</w:t>
      </w:r>
    </w:p>
    <w:p w14:paraId="0463C475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</w:rPr>
        <w:t>Préserver l’eau aujourd’hui, c’est garantir l’eau de demain.</w:t>
      </w:r>
    </w:p>
    <w:p w14:paraId="02747F0B" w14:textId="77777777" w:rsidR="00DD4AE5" w:rsidRDefault="00DD4AE5" w:rsidP="00DD4AE5">
      <w:pPr>
        <w:spacing w:after="160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</w:rPr>
        <w:t>Nous vous remercions pour votre compréhension, votre mobilisation et les efforts indispensables que chacun pourra consentir.</w:t>
      </w:r>
    </w:p>
    <w:p w14:paraId="5DDC84C7" w14:textId="77777777" w:rsidR="00B92051" w:rsidRDefault="00B92051"/>
    <w:sectPr w:rsidR="00B920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A032E"/>
    <w:multiLevelType w:val="multilevel"/>
    <w:tmpl w:val="47A8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4276983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051"/>
    <w:rsid w:val="006A6F06"/>
    <w:rsid w:val="00B92051"/>
    <w:rsid w:val="00DD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C9C5A-44D9-4D18-80A5-31179E10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AE5"/>
    <w:pPr>
      <w:spacing w:after="0" w:line="240" w:lineRule="auto"/>
    </w:pPr>
    <w:rPr>
      <w:rFonts w:ascii="Aptos" w:hAnsi="Aptos" w:cs="Aptos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92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92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920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2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920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920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920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920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920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920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920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920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9205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9205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9205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9205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9205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9205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920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92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92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92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92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9205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9205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9205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20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205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920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charlieu belmont</dc:creator>
  <cp:keywords/>
  <dc:description/>
  <cp:lastModifiedBy>charlieu belmont</cp:lastModifiedBy>
  <cp:revision>2</cp:revision>
  <dcterms:created xsi:type="dcterms:W3CDTF">2026-09-25T07:51:00Z</dcterms:created>
  <dcterms:modified xsi:type="dcterms:W3CDTF">2026-09-25T07:51:00Z</dcterms:modified>
</cp:coreProperties>
</file>